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F0E" w:rsidRDefault="003C3C02">
      <w:r w:rsidRPr="001F2D46">
        <w:rPr>
          <w:rFonts w:cstheme="minorHAnsi"/>
        </w:rPr>
        <w:t>§</w:t>
      </w:r>
      <w:r w:rsidR="001F2D46">
        <w:t xml:space="preserve"> 33-34,основные понятия законспектировать и выучить, гомологический ряд предельных углеводородов (</w:t>
      </w:r>
      <w:proofErr w:type="spellStart"/>
      <w:r w:rsidR="001F2D46">
        <w:t>алканов</w:t>
      </w:r>
      <w:proofErr w:type="spellEnd"/>
      <w:r w:rsidR="001F2D46">
        <w:t>) наизусть, подготовить доклад по метану или этану на выбор. Ст.210,№1.</w:t>
      </w:r>
    </w:p>
    <w:sectPr w:rsidR="00790F0E" w:rsidSect="00790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C3C02"/>
    <w:rsid w:val="001F2D46"/>
    <w:rsid w:val="003C3C02"/>
    <w:rsid w:val="00790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2018-02-15T04:47:00Z</dcterms:created>
  <dcterms:modified xsi:type="dcterms:W3CDTF">2018-02-15T04:48:00Z</dcterms:modified>
</cp:coreProperties>
</file>